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F937" w14:textId="77777777" w:rsidR="003838F0" w:rsidRDefault="003838F0" w:rsidP="003838F0">
      <w:pPr>
        <w:pStyle w:val="Rubrik2"/>
      </w:pPr>
      <w:r>
        <w:t>Öppet möte</w:t>
      </w:r>
    </w:p>
    <w:p w14:paraId="654702B7" w14:textId="322ABA5C" w:rsidR="003838F0" w:rsidRDefault="003838F0" w:rsidP="003838F0">
      <w:r>
        <w:t xml:space="preserve">Ytterligare en effektiv aktivitet i ett opinionsbildande syfte är att anordna ett möte. Ett möte kan genomföras för att sprida kunskap och förståelse till allmänheten, beslutsfattare och massmedia. Men även för </w:t>
      </w:r>
      <w:r w:rsidR="00C836B8">
        <w:t>att rekrytera fler medlemmar.</w:t>
      </w:r>
    </w:p>
    <w:p w14:paraId="39B0725F" w14:textId="77777777" w:rsidR="00C836B8" w:rsidRDefault="003838F0" w:rsidP="003838F0">
      <w:pPr>
        <w:rPr>
          <w:b/>
          <w:bCs/>
        </w:rPr>
      </w:pPr>
      <w:r w:rsidRPr="003838F0">
        <w:rPr>
          <w:b/>
          <w:bCs/>
        </w:rPr>
        <w:t>Checklista för öppet möte</w:t>
      </w:r>
    </w:p>
    <w:p w14:paraId="0C9F8A7E" w14:textId="5EE6073C" w:rsidR="003838F0" w:rsidRPr="003B1631" w:rsidRDefault="003838F0" w:rsidP="003B1631">
      <w:pPr>
        <w:pStyle w:val="Liststycke"/>
        <w:numPr>
          <w:ilvl w:val="0"/>
          <w:numId w:val="4"/>
        </w:numPr>
        <w:rPr>
          <w:b/>
          <w:bCs/>
        </w:rPr>
      </w:pPr>
      <w:r>
        <w:t>Välj en tid och plats som möjliggör att så många som möjligt kan delta av redan befintliga</w:t>
      </w:r>
      <w:r w:rsidRPr="003B1631">
        <w:rPr>
          <w:b/>
          <w:bCs/>
        </w:rPr>
        <w:t xml:space="preserve"> </w:t>
      </w:r>
      <w:r>
        <w:t>medlemmar och möjliga nya medlemmar.</w:t>
      </w:r>
    </w:p>
    <w:p w14:paraId="3A83980B" w14:textId="7AF01B12" w:rsidR="003838F0" w:rsidRDefault="003838F0" w:rsidP="00FE0A26">
      <w:pPr>
        <w:pStyle w:val="Liststycke"/>
        <w:numPr>
          <w:ilvl w:val="0"/>
          <w:numId w:val="4"/>
        </w:numPr>
      </w:pPr>
      <w:r w:rsidRPr="00FE0A26">
        <w:rPr>
          <w:b/>
          <w:bCs/>
        </w:rPr>
        <w:t>Bestäm syftet med mötet</w:t>
      </w:r>
      <w:r>
        <w:t>: Skriv tydligt ner vad du vill uppnå med mötet. Är det att</w:t>
      </w:r>
      <w:r w:rsidR="00FE0A26">
        <w:t xml:space="preserve"> </w:t>
      </w:r>
      <w:r>
        <w:t>informera allmänheten om en specifik fråga, samla stöd från deltagarna, eller påverka</w:t>
      </w:r>
      <w:r w:rsidR="00FE0A26">
        <w:t xml:space="preserve"> </w:t>
      </w:r>
      <w:r>
        <w:t>politiker att agera?</w:t>
      </w:r>
    </w:p>
    <w:p w14:paraId="62431CA8" w14:textId="30E637A3" w:rsidR="003838F0" w:rsidRDefault="003838F0" w:rsidP="00DB19F9">
      <w:pPr>
        <w:pStyle w:val="Liststycke"/>
        <w:numPr>
          <w:ilvl w:val="0"/>
          <w:numId w:val="4"/>
        </w:numPr>
      </w:pPr>
      <w:r w:rsidRPr="00E43686">
        <w:rPr>
          <w:b/>
          <w:bCs/>
        </w:rPr>
        <w:t>Planera mötet:</w:t>
      </w:r>
      <w:r>
        <w:t xml:space="preserve"> Se till att platsen är tillgänglig och</w:t>
      </w:r>
      <w:r w:rsidR="00E43686">
        <w:t xml:space="preserve"> </w:t>
      </w:r>
      <w:r>
        <w:t>har tillräckligt med utrymme för deltagarna</w:t>
      </w:r>
      <w:r w:rsidR="00DB19F9">
        <w:t>, inklusive för de som använder rullstol</w:t>
      </w:r>
      <w:r>
        <w:t>. Säkerställ att det finns tillgång till ljud- och</w:t>
      </w:r>
      <w:r w:rsidR="00E43686">
        <w:t xml:space="preserve"> </w:t>
      </w:r>
      <w:r>
        <w:t>visuell utrustning för presentationer och att möteslokalen är lämpligt utformad för</w:t>
      </w:r>
      <w:r w:rsidR="00DB19F9">
        <w:t xml:space="preserve"> </w:t>
      </w:r>
      <w:r>
        <w:t>interaktion och diskussion.</w:t>
      </w:r>
    </w:p>
    <w:p w14:paraId="4A134E6B" w14:textId="4DB75215" w:rsidR="003838F0" w:rsidRDefault="003838F0" w:rsidP="00EC3648">
      <w:pPr>
        <w:pStyle w:val="Liststycke"/>
        <w:numPr>
          <w:ilvl w:val="0"/>
          <w:numId w:val="4"/>
        </w:numPr>
      </w:pPr>
      <w:r w:rsidRPr="00DB19F9">
        <w:rPr>
          <w:b/>
          <w:bCs/>
        </w:rPr>
        <w:t>Bjud in deltagare:</w:t>
      </w:r>
      <w:r>
        <w:t xml:space="preserve"> </w:t>
      </w:r>
      <w:r w:rsidR="00DD36A1">
        <w:t>Rikta</w:t>
      </w:r>
      <w:r>
        <w:t xml:space="preserve"> inbjudningar</w:t>
      </w:r>
      <w:r w:rsidR="00DB19F9">
        <w:t xml:space="preserve"> </w:t>
      </w:r>
      <w:r>
        <w:t>till allmänheten, politiker, intressenter och andra</w:t>
      </w:r>
      <w:r w:rsidR="006876E9">
        <w:t xml:space="preserve"> </w:t>
      </w:r>
      <w:r>
        <w:t>relevanta personer. Använd olika kanaler för att nå ut till så många som möjligt</w:t>
      </w:r>
      <w:r w:rsidR="00DD36A1">
        <w:t>, exempelvis</w:t>
      </w:r>
      <w:r>
        <w:t xml:space="preserve"> sociala medier, e-postlistor och nyhetsbrev. Förtydliga att mötet</w:t>
      </w:r>
      <w:r w:rsidR="00EC3648">
        <w:t xml:space="preserve"> </w:t>
      </w:r>
      <w:r>
        <w:t>är öppet för alla som är intresserade av ämnet.</w:t>
      </w:r>
    </w:p>
    <w:p w14:paraId="7C1F464F" w14:textId="77777777" w:rsidR="00F30AC4" w:rsidRDefault="003838F0" w:rsidP="000108E7">
      <w:pPr>
        <w:pStyle w:val="Liststycke"/>
        <w:numPr>
          <w:ilvl w:val="0"/>
          <w:numId w:val="4"/>
        </w:numPr>
      </w:pPr>
      <w:r w:rsidRPr="004E2485">
        <w:rPr>
          <w:b/>
          <w:bCs/>
        </w:rPr>
        <w:t>Marknadsför mötet:</w:t>
      </w:r>
      <w:r>
        <w:t xml:space="preserve"> Använd olika kommunikationskanaler för att marknadsföra mötet.</w:t>
      </w:r>
      <w:r w:rsidR="00430074">
        <w:t xml:space="preserve"> </w:t>
      </w:r>
      <w:r>
        <w:t>Sprid information på sociala medier, hemsidan, tidningar och</w:t>
      </w:r>
      <w:r w:rsidR="00430074">
        <w:t xml:space="preserve"> </w:t>
      </w:r>
      <w:r>
        <w:t>andra relevanta plattformar. Ju fler som är medvetna om mötet, desto större</w:t>
      </w:r>
      <w:r w:rsidR="00EE7142">
        <w:t xml:space="preserve"> </w:t>
      </w:r>
      <w:r>
        <w:t>möjlighet att nå ut till allmänheten och politiker.</w:t>
      </w:r>
    </w:p>
    <w:p w14:paraId="1DC79EA3" w14:textId="3A642F09" w:rsidR="000108E7" w:rsidRPr="00F30AC4" w:rsidRDefault="00F30AC4" w:rsidP="000108E7">
      <w:pPr>
        <w:pStyle w:val="Liststycke"/>
        <w:numPr>
          <w:ilvl w:val="0"/>
          <w:numId w:val="4"/>
        </w:numPr>
      </w:pPr>
      <w:r>
        <w:rPr>
          <w:b/>
          <w:bCs/>
        </w:rPr>
        <w:t xml:space="preserve">Möjligt </w:t>
      </w:r>
      <w:r w:rsidR="000108E7" w:rsidRPr="00F30AC4">
        <w:rPr>
          <w:b/>
          <w:bCs/>
        </w:rPr>
        <w:t>upplägg för mötet</w:t>
      </w:r>
    </w:p>
    <w:p w14:paraId="7FCDB3A2" w14:textId="77777777" w:rsidR="001B1DD4" w:rsidRDefault="003838F0" w:rsidP="00136DB3">
      <w:pPr>
        <w:pStyle w:val="Liststycke"/>
        <w:numPr>
          <w:ilvl w:val="0"/>
          <w:numId w:val="8"/>
        </w:numPr>
      </w:pPr>
      <w:r>
        <w:t>Presentera den specifika frågan eller problemet som Neuroförbundet arbetar med. Ge en</w:t>
      </w:r>
      <w:r w:rsidR="001B1DD4">
        <w:t xml:space="preserve"> </w:t>
      </w:r>
      <w:r>
        <w:t>kort bakgrund och förklara varför det är viktigt att uppmärksamma ämnet.</w:t>
      </w:r>
    </w:p>
    <w:p w14:paraId="26F54900" w14:textId="77777777" w:rsidR="00961DE3" w:rsidRDefault="003838F0" w:rsidP="00136DB3">
      <w:pPr>
        <w:pStyle w:val="Liststycke"/>
        <w:numPr>
          <w:ilvl w:val="0"/>
          <w:numId w:val="8"/>
        </w:numPr>
      </w:pPr>
      <w:r>
        <w:t>Bjud in en eller flera gästtalare som kan ge insikter, expertkunskap eller personlig</w:t>
      </w:r>
      <w:r w:rsidR="001B1DD4">
        <w:t xml:space="preserve">a </w:t>
      </w:r>
      <w:r>
        <w:t>erfarenheter relaterade till ämnet. Talarna kan vara läkare, forskare, medlemmar i Neuroförbundet,</w:t>
      </w:r>
      <w:r w:rsidR="00980CEF">
        <w:t xml:space="preserve"> </w:t>
      </w:r>
      <w:r>
        <w:t xml:space="preserve">lokalpolitiker, branschorganisationer eller företrädare för andra organisationer. </w:t>
      </w:r>
    </w:p>
    <w:p w14:paraId="6E6252C7" w14:textId="77777777" w:rsidR="007A00D9" w:rsidRDefault="00961DE3" w:rsidP="00136DB3">
      <w:pPr>
        <w:pStyle w:val="Liststycke"/>
        <w:numPr>
          <w:ilvl w:val="0"/>
          <w:numId w:val="8"/>
        </w:numPr>
      </w:pPr>
      <w:r>
        <w:t xml:space="preserve">Anordna gärna en panel där frågan kan diskuteras. </w:t>
      </w:r>
      <w:r w:rsidR="00725293">
        <w:t xml:space="preserve">Här kan politiker </w:t>
      </w:r>
      <w:r w:rsidR="008C2473">
        <w:t xml:space="preserve">från både majoritet och opposition </w:t>
      </w:r>
      <w:r w:rsidR="00725293">
        <w:t xml:space="preserve">medverka. </w:t>
      </w:r>
      <w:r w:rsidR="003838F0">
        <w:t>Öppna för frågor och kommentarer från deltagarna.</w:t>
      </w:r>
    </w:p>
    <w:p w14:paraId="40DC30D2" w14:textId="19035230" w:rsidR="007A00D9" w:rsidRDefault="003838F0" w:rsidP="00136DB3">
      <w:pPr>
        <w:pStyle w:val="Liststycke"/>
        <w:numPr>
          <w:ilvl w:val="0"/>
          <w:numId w:val="8"/>
        </w:numPr>
      </w:pPr>
      <w:r>
        <w:t xml:space="preserve">Avsluta </w:t>
      </w:r>
      <w:r w:rsidR="00E2722A">
        <w:t xml:space="preserve">gärna </w:t>
      </w:r>
      <w:r>
        <w:t>dagen med ett mingel och möjlighet till nätverkande</w:t>
      </w:r>
      <w:r w:rsidR="00136DB3">
        <w:br/>
      </w:r>
    </w:p>
    <w:p w14:paraId="575A8448" w14:textId="5F9B6D1B" w:rsidR="00740E49" w:rsidRDefault="001954F7" w:rsidP="003838F0">
      <w:pPr>
        <w:pStyle w:val="Liststycke"/>
        <w:numPr>
          <w:ilvl w:val="0"/>
          <w:numId w:val="4"/>
        </w:numPr>
      </w:pPr>
      <w:r w:rsidRPr="00136DB3">
        <w:rPr>
          <w:b/>
          <w:bCs/>
        </w:rPr>
        <w:t>Följ upp mötet:</w:t>
      </w:r>
      <w:r>
        <w:t xml:space="preserve"> </w:t>
      </w:r>
      <w:r w:rsidR="003838F0">
        <w:t>Efter mötet är det viktigt att följa upp med deltagarna och politikerna. Skicka en sammanfattning</w:t>
      </w:r>
      <w:r>
        <w:t xml:space="preserve"> </w:t>
      </w:r>
      <w:r w:rsidR="003838F0">
        <w:t>av mötet, eventuella beslut eller överenskommelser som fattades och följande steg. Det kan också</w:t>
      </w:r>
      <w:r>
        <w:t xml:space="preserve"> </w:t>
      </w:r>
      <w:r w:rsidR="003838F0">
        <w:t xml:space="preserve">vara bra att </w:t>
      </w:r>
      <w:r w:rsidR="003838F0">
        <w:lastRenderedPageBreak/>
        <w:t>fortsätta engagera sig med deltagarna genom att hålla dem informerade om ämnet</w:t>
      </w:r>
      <w:r>
        <w:t xml:space="preserve"> </w:t>
      </w:r>
      <w:r w:rsidR="003838F0">
        <w:t>och organisationens arbete framåt</w:t>
      </w:r>
      <w:r>
        <w:t>.</w:t>
      </w:r>
    </w:p>
    <w:sectPr w:rsidR="0074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D6A"/>
    <w:multiLevelType w:val="hybridMultilevel"/>
    <w:tmpl w:val="78D03298"/>
    <w:lvl w:ilvl="0" w:tplc="64EADE5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D57"/>
    <w:multiLevelType w:val="hybridMultilevel"/>
    <w:tmpl w:val="B8BEF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BEE"/>
    <w:multiLevelType w:val="multilevel"/>
    <w:tmpl w:val="E5F698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3E61D8"/>
    <w:multiLevelType w:val="hybridMultilevel"/>
    <w:tmpl w:val="88B0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5423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FC6AC7"/>
    <w:multiLevelType w:val="hybridMultilevel"/>
    <w:tmpl w:val="32068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5253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06050B"/>
    <w:multiLevelType w:val="multilevel"/>
    <w:tmpl w:val="E5F69898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0" w:hanging="360"/>
      </w:pPr>
      <w:rPr>
        <w:rFonts w:ascii="Symbol" w:hAnsi="Symbol" w:hint="default"/>
      </w:rPr>
    </w:lvl>
  </w:abstractNum>
  <w:num w:numId="1" w16cid:durableId="536703194">
    <w:abstractNumId w:val="3"/>
  </w:num>
  <w:num w:numId="2" w16cid:durableId="1179810261">
    <w:abstractNumId w:val="0"/>
  </w:num>
  <w:num w:numId="3" w16cid:durableId="1755322050">
    <w:abstractNumId w:val="5"/>
  </w:num>
  <w:num w:numId="4" w16cid:durableId="1294213435">
    <w:abstractNumId w:val="1"/>
  </w:num>
  <w:num w:numId="5" w16cid:durableId="1002004587">
    <w:abstractNumId w:val="4"/>
  </w:num>
  <w:num w:numId="6" w16cid:durableId="519204553">
    <w:abstractNumId w:val="2"/>
  </w:num>
  <w:num w:numId="7" w16cid:durableId="1926645605">
    <w:abstractNumId w:val="6"/>
  </w:num>
  <w:num w:numId="8" w16cid:durableId="213755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F0"/>
    <w:rsid w:val="000108E7"/>
    <w:rsid w:val="00046BAB"/>
    <w:rsid w:val="000749AB"/>
    <w:rsid w:val="00136DB3"/>
    <w:rsid w:val="001954F7"/>
    <w:rsid w:val="001B1DD4"/>
    <w:rsid w:val="003838F0"/>
    <w:rsid w:val="003B1631"/>
    <w:rsid w:val="00430074"/>
    <w:rsid w:val="004E2485"/>
    <w:rsid w:val="004E4C55"/>
    <w:rsid w:val="00514FD8"/>
    <w:rsid w:val="00572202"/>
    <w:rsid w:val="006876E9"/>
    <w:rsid w:val="006F71FE"/>
    <w:rsid w:val="00725293"/>
    <w:rsid w:val="00740E49"/>
    <w:rsid w:val="007A00D9"/>
    <w:rsid w:val="008C2473"/>
    <w:rsid w:val="009433F8"/>
    <w:rsid w:val="00961DE3"/>
    <w:rsid w:val="00980CEF"/>
    <w:rsid w:val="009B0E97"/>
    <w:rsid w:val="00C836B8"/>
    <w:rsid w:val="00DB19F9"/>
    <w:rsid w:val="00DD36A1"/>
    <w:rsid w:val="00E2722A"/>
    <w:rsid w:val="00E43686"/>
    <w:rsid w:val="00EC3648"/>
    <w:rsid w:val="00EE7142"/>
    <w:rsid w:val="00F30AC4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B2B7"/>
  <w15:chartTrackingRefBased/>
  <w15:docId w15:val="{77245388-E345-44A7-BBBB-83EC2A9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8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38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8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38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38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38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38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38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38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38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38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3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Monica Klasén McGrath</cp:lastModifiedBy>
  <cp:revision>2</cp:revision>
  <dcterms:created xsi:type="dcterms:W3CDTF">2024-09-17T13:39:00Z</dcterms:created>
  <dcterms:modified xsi:type="dcterms:W3CDTF">2024-09-17T13:39:00Z</dcterms:modified>
</cp:coreProperties>
</file>