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495EC" w14:textId="77777777" w:rsidR="008A1495" w:rsidRDefault="008A1495" w:rsidP="008A1495">
      <w:pPr>
        <w:pStyle w:val="Rubrik2"/>
      </w:pPr>
      <w:r w:rsidRPr="008A1495">
        <w:t xml:space="preserve">Debattartiklar och insändare </w:t>
      </w:r>
    </w:p>
    <w:p w14:paraId="19BD4AFB" w14:textId="520CFB08" w:rsidR="008A1495" w:rsidRDefault="008A1495">
      <w:r>
        <w:t xml:space="preserve">Under våren 2024 genomfördes en enkätundersökning där medlemmar i förbundet fick möjlighet att svara på frågor som sina upplevelser av </w:t>
      </w:r>
      <w:proofErr w:type="spellStart"/>
      <w:r>
        <w:t>neurosjukvården</w:t>
      </w:r>
      <w:proofErr w:type="spellEnd"/>
      <w:r>
        <w:t xml:space="preserve">. Drygt 3000 personer svarade på enkäten, vars resultat publicerats i </w:t>
      </w:r>
      <w:r w:rsidR="008E1941">
        <w:t xml:space="preserve">rapporten </w:t>
      </w:r>
      <w:hyperlink r:id="rId5" w:history="1">
        <w:proofErr w:type="spellStart"/>
        <w:r w:rsidRPr="00E01C27">
          <w:rPr>
            <w:rStyle w:val="Hyperlnk"/>
          </w:rPr>
          <w:t>Neurobrometern</w:t>
        </w:r>
        <w:proofErr w:type="spellEnd"/>
        <w:r w:rsidRPr="00E01C27">
          <w:rPr>
            <w:rStyle w:val="Hyperlnk"/>
          </w:rPr>
          <w:t xml:space="preserve"> 24</w:t>
        </w:r>
      </w:hyperlink>
      <w:r>
        <w:t xml:space="preserve">. </w:t>
      </w:r>
      <w:r w:rsidR="008E1941">
        <w:t>Tanken med barometern är att återkommande mäta</w:t>
      </w:r>
      <w:r w:rsidR="003A72F4">
        <w:t xml:space="preserve"> hur förbundets medlemmar upplever </w:t>
      </w:r>
      <w:proofErr w:type="spellStart"/>
      <w:r w:rsidR="003A72F4">
        <w:t>neurosjukvården</w:t>
      </w:r>
      <w:proofErr w:type="spellEnd"/>
      <w:r w:rsidR="003A72F4">
        <w:t xml:space="preserve"> och därmed fånga upp både negativa och positiva förändringar. I nästa </w:t>
      </w:r>
      <w:proofErr w:type="spellStart"/>
      <w:r w:rsidR="003A72F4">
        <w:t>setg</w:t>
      </w:r>
      <w:proofErr w:type="spellEnd"/>
      <w:r w:rsidR="003A72F4">
        <w:t xml:space="preserve"> kan barometern utgöra ett intressepolitiskt redskap för</w:t>
      </w:r>
      <w:r w:rsidR="00D53856">
        <w:t xml:space="preserve"> att driva på behövliga förbättringar inom </w:t>
      </w:r>
      <w:proofErr w:type="spellStart"/>
      <w:r w:rsidR="00D53856">
        <w:t>neurosjukvården</w:t>
      </w:r>
      <w:proofErr w:type="spellEnd"/>
      <w:r w:rsidR="00D53856">
        <w:t xml:space="preserve">. </w:t>
      </w:r>
      <w:r>
        <w:t>Resultaten</w:t>
      </w:r>
      <w:r w:rsidR="00D53856">
        <w:t xml:space="preserve"> från denna förs</w:t>
      </w:r>
      <w:r w:rsidR="00B942AB">
        <w:t>t</w:t>
      </w:r>
      <w:r w:rsidR="00D53856">
        <w:t>a barometer</w:t>
      </w:r>
      <w:r>
        <w:t xml:space="preserve"> bekräftar </w:t>
      </w:r>
      <w:r w:rsidR="00BC2839">
        <w:t xml:space="preserve">flera redan </w:t>
      </w:r>
      <w:r>
        <w:t xml:space="preserve">kända brister och blottlägger oroande negativa trender. </w:t>
      </w:r>
    </w:p>
    <w:p w14:paraId="1A7A8615" w14:textId="1FFF08A1" w:rsidR="008A1495" w:rsidRDefault="008A1495">
      <w:r w:rsidRPr="008A1495">
        <w:t xml:space="preserve">En debattartikel </w:t>
      </w:r>
      <w:r>
        <w:t xml:space="preserve">om </w:t>
      </w:r>
      <w:proofErr w:type="spellStart"/>
      <w:r w:rsidR="00C16327">
        <w:t>Neurob</w:t>
      </w:r>
      <w:r>
        <w:t>arometern</w:t>
      </w:r>
      <w:proofErr w:type="spellEnd"/>
      <w:r>
        <w:t xml:space="preserve"> </w:t>
      </w:r>
      <w:r w:rsidRPr="008A1495">
        <w:t>publicera</w:t>
      </w:r>
      <w:r w:rsidR="00B942AB">
        <w:t>des i Dagens Medicin den 18 september</w:t>
      </w:r>
      <w:r w:rsidRPr="008A1495">
        <w:t xml:space="preserve"> av </w:t>
      </w:r>
      <w:proofErr w:type="spellStart"/>
      <w:r w:rsidRPr="008A1495">
        <w:t>Neuroförbundets</w:t>
      </w:r>
      <w:proofErr w:type="spellEnd"/>
      <w:r w:rsidRPr="008A1495">
        <w:t xml:space="preserve"> kansli.</w:t>
      </w:r>
      <w:r w:rsidR="003349E4">
        <w:t xml:space="preserve"> Ett sätt att </w:t>
      </w:r>
      <w:r w:rsidR="00C76C4D">
        <w:t>skapa en bredare förankrin</w:t>
      </w:r>
      <w:r w:rsidR="001B2F82">
        <w:t xml:space="preserve">g i </w:t>
      </w:r>
      <w:r w:rsidR="003349E4">
        <w:t xml:space="preserve">en fråga </w:t>
      </w:r>
      <w:r w:rsidR="001B2F82">
        <w:t xml:space="preserve">är att uppmärksamma den på </w:t>
      </w:r>
      <w:r w:rsidR="00785F13">
        <w:t xml:space="preserve">flera nivåer, exempelvis genom att under samma tidsperiod publicera </w:t>
      </w:r>
      <w:r w:rsidR="007D45CE">
        <w:t xml:space="preserve">debattartiklar eller insändare med liknande innehåll </w:t>
      </w:r>
      <w:r w:rsidR="0090567E">
        <w:t>i rik</w:t>
      </w:r>
      <w:r w:rsidR="00CD1871">
        <w:t>s-</w:t>
      </w:r>
      <w:r w:rsidR="0090567E">
        <w:t xml:space="preserve"> och lokalmedia</w:t>
      </w:r>
      <w:r w:rsidR="0096762D">
        <w:t>.</w:t>
      </w:r>
    </w:p>
    <w:p w14:paraId="5C5572A7" w14:textId="7586BB1D" w:rsidR="00AC0FE6" w:rsidRDefault="00AC0FE6">
      <w:r>
        <w:t>När det gäller frågor som handlar om vården, är dessutom regionens politiker och andra beslutsfattare på regional nivå den viktigaste målgrupper. Genom debattartiklar skapar vi också opinion hos allmänheten i för Neuro</w:t>
      </w:r>
      <w:r w:rsidR="009B2DCE">
        <w:t xml:space="preserve">förbundet </w:t>
      </w:r>
      <w:r>
        <w:t>frågor.</w:t>
      </w:r>
    </w:p>
    <w:p w14:paraId="0A261735" w14:textId="71AB8FA5" w:rsidR="008A1495" w:rsidRDefault="008A1495">
      <w:r w:rsidRPr="008A1495">
        <w:t xml:space="preserve">En debattartikel eller insändare i lokalmedia är </w:t>
      </w:r>
      <w:r w:rsidR="009B2DCE">
        <w:t xml:space="preserve">alltid </w:t>
      </w:r>
      <w:r w:rsidRPr="008A1495">
        <w:t xml:space="preserve">ett </w:t>
      </w:r>
      <w:r w:rsidR="004365DC">
        <w:t>effektivt</w:t>
      </w:r>
      <w:r w:rsidRPr="008A1495">
        <w:t xml:space="preserve"> sätt att lyfta </w:t>
      </w:r>
      <w:proofErr w:type="spellStart"/>
      <w:r w:rsidRPr="008A1495">
        <w:t>Neuroförbundets</w:t>
      </w:r>
      <w:proofErr w:type="spellEnd"/>
      <w:r w:rsidRPr="008A1495">
        <w:t xml:space="preserve"> frågor. En debattartikel eller insändare kan även användas som utgångspunkt för möten med beslutsfattare eller medlemmar</w:t>
      </w:r>
      <w:r w:rsidR="008B37A8">
        <w:t xml:space="preserve"> om specifika frågor. En debattartikel </w:t>
      </w:r>
      <w:r w:rsidR="00D50518">
        <w:t>är också ett bra exempel på varför</w:t>
      </w:r>
      <w:r w:rsidRPr="008A1495">
        <w:t xml:space="preserve"> Neuroförbundet behövs. </w:t>
      </w:r>
    </w:p>
    <w:p w14:paraId="6D41B279" w14:textId="6FA09CC3" w:rsidR="00E01C27" w:rsidRDefault="00E01C27">
      <w:r>
        <w:t xml:space="preserve">Nedan finns exempel på en debattartikel </w:t>
      </w:r>
      <w:r w:rsidR="00CC12E1">
        <w:t>och en insändare s</w:t>
      </w:r>
      <w:r>
        <w:t xml:space="preserve">om bygger på </w:t>
      </w:r>
      <w:proofErr w:type="spellStart"/>
      <w:r>
        <w:t>Neurobarometern</w:t>
      </w:r>
      <w:proofErr w:type="spellEnd"/>
      <w:r>
        <w:t xml:space="preserve">, men som </w:t>
      </w:r>
      <w:r w:rsidR="00DA44D0">
        <w:t xml:space="preserve">kan </w:t>
      </w:r>
      <w:r>
        <w:t>anpassas till regional nivå.</w:t>
      </w:r>
    </w:p>
    <w:p w14:paraId="18BC2BE0" w14:textId="53CC0F91" w:rsidR="008A1495" w:rsidRDefault="00CA15EB" w:rsidP="00617C8A">
      <w:pPr>
        <w:pStyle w:val="Liststycke"/>
        <w:numPr>
          <w:ilvl w:val="0"/>
          <w:numId w:val="4"/>
        </w:numPr>
      </w:pPr>
      <w:r w:rsidRPr="00617C8A">
        <w:rPr>
          <w:b/>
          <w:bCs/>
          <w:sz w:val="24"/>
          <w:szCs w:val="24"/>
        </w:rPr>
        <w:t xml:space="preserve">Debattartikel </w:t>
      </w:r>
      <w:r w:rsidR="00CA7410" w:rsidRPr="00617C8A">
        <w:rPr>
          <w:b/>
          <w:bCs/>
          <w:sz w:val="24"/>
          <w:szCs w:val="24"/>
        </w:rPr>
        <w:t xml:space="preserve">om </w:t>
      </w:r>
      <w:proofErr w:type="spellStart"/>
      <w:r w:rsidR="00CA7410" w:rsidRPr="00617C8A">
        <w:rPr>
          <w:b/>
          <w:bCs/>
          <w:sz w:val="24"/>
          <w:szCs w:val="24"/>
        </w:rPr>
        <w:t>Neurobarometern</w:t>
      </w:r>
      <w:proofErr w:type="spellEnd"/>
      <w:r w:rsidR="008A1495" w:rsidRPr="00617C8A">
        <w:rPr>
          <w:sz w:val="24"/>
          <w:szCs w:val="24"/>
        </w:rPr>
        <w:t>:</w:t>
      </w:r>
      <w:r w:rsidR="008A1495" w:rsidRPr="008A1495">
        <w:t xml:space="preserve"> Att placera i den lokala dagstidningen i kommunen </w:t>
      </w:r>
      <w:r w:rsidR="00E01C27">
        <w:t>och/eller i regionen.</w:t>
      </w:r>
      <w:r w:rsidR="00AA4CA0">
        <w:t xml:space="preserve"> </w:t>
      </w:r>
      <w:r w:rsidR="0068227E">
        <w:t>(Du hittar aktuella regionala siffror</w:t>
      </w:r>
      <w:r w:rsidR="00312E80">
        <w:t xml:space="preserve"> från </w:t>
      </w:r>
      <w:proofErr w:type="spellStart"/>
      <w:r w:rsidR="00312E80">
        <w:t>Neurobarometern</w:t>
      </w:r>
      <w:proofErr w:type="spellEnd"/>
      <w:r w:rsidR="0068227E">
        <w:t xml:space="preserve"> i </w:t>
      </w:r>
      <w:hyperlink r:id="rId6" w:history="1">
        <w:r w:rsidR="0068227E" w:rsidRPr="00315D66">
          <w:rPr>
            <w:rStyle w:val="Hyperlnk"/>
          </w:rPr>
          <w:t>Det stora vårdlotteriet</w:t>
        </w:r>
      </w:hyperlink>
      <w:r w:rsidR="0068227E">
        <w:t>.)</w:t>
      </w:r>
    </w:p>
    <w:p w14:paraId="4973871F" w14:textId="02B225A7" w:rsidR="008A1495" w:rsidRDefault="008A1495" w:rsidP="00AE4848">
      <w:pPr>
        <w:pStyle w:val="Rubrik1"/>
      </w:pPr>
      <w:r w:rsidRPr="008A1495">
        <w:t xml:space="preserve">Ny rapport om </w:t>
      </w:r>
      <w:proofErr w:type="spellStart"/>
      <w:r w:rsidRPr="008A1495">
        <w:t>neurosjukvården</w:t>
      </w:r>
      <w:proofErr w:type="spellEnd"/>
      <w:r w:rsidRPr="008A1495">
        <w:t xml:space="preserve"> visar oroande utveckling</w:t>
      </w:r>
    </w:p>
    <w:p w14:paraId="40B884C4" w14:textId="742FE604" w:rsidR="005D2B97" w:rsidRPr="005D2B97" w:rsidRDefault="005D2B97" w:rsidP="005D2B97">
      <w:r>
        <w:t>(2 </w:t>
      </w:r>
      <w:r w:rsidR="00D42C05">
        <w:t>452</w:t>
      </w:r>
      <w:r>
        <w:t xml:space="preserve"> tecken inklusive blanksteg)</w:t>
      </w:r>
    </w:p>
    <w:p w14:paraId="5BBDA57D" w14:textId="0548A207" w:rsidR="008A1495" w:rsidRPr="004C313A" w:rsidRDefault="008A1495" w:rsidP="008A1495">
      <w:r>
        <w:rPr>
          <w:b/>
          <w:bCs/>
        </w:rPr>
        <w:t xml:space="preserve">Personer med neurologiska diagnoser riskerar att drabbas hårt när vården krisar. </w:t>
      </w:r>
      <w:proofErr w:type="spellStart"/>
      <w:r w:rsidR="00E01C27">
        <w:rPr>
          <w:b/>
          <w:bCs/>
        </w:rPr>
        <w:t>Neuroförbundets</w:t>
      </w:r>
      <w:proofErr w:type="spellEnd"/>
      <w:r w:rsidR="00E01C27">
        <w:rPr>
          <w:b/>
          <w:bCs/>
        </w:rPr>
        <w:t xml:space="preserve"> senaste rapport </w:t>
      </w:r>
      <w:hyperlink r:id="rId7" w:history="1">
        <w:proofErr w:type="spellStart"/>
        <w:r w:rsidR="00E01C27" w:rsidRPr="0074555F">
          <w:rPr>
            <w:rStyle w:val="Hyperlnk"/>
            <w:b/>
            <w:bCs/>
          </w:rPr>
          <w:t>Neurobarometern</w:t>
        </w:r>
        <w:proofErr w:type="spellEnd"/>
      </w:hyperlink>
      <w:r w:rsidR="00E01C27">
        <w:rPr>
          <w:b/>
          <w:bCs/>
        </w:rPr>
        <w:t xml:space="preserve"> bekräftar den svåra situationen </w:t>
      </w:r>
      <w:r w:rsidR="00E01C27" w:rsidRPr="00F05B93">
        <w:rPr>
          <w:b/>
          <w:bCs/>
        </w:rPr>
        <w:t>och visar att vården är ojämlik över landet.</w:t>
      </w:r>
      <w:r w:rsidR="00E01C27">
        <w:rPr>
          <w:b/>
          <w:bCs/>
        </w:rPr>
        <w:t xml:space="preserve"> </w:t>
      </w:r>
      <w:r w:rsidR="009C66B2">
        <w:rPr>
          <w:b/>
          <w:bCs/>
        </w:rPr>
        <w:t xml:space="preserve">I vår egen region ligger den </w:t>
      </w:r>
      <w:r w:rsidR="00141A16">
        <w:rPr>
          <w:b/>
          <w:bCs/>
        </w:rPr>
        <w:t>genomsnittliga</w:t>
      </w:r>
      <w:r w:rsidR="009C66B2">
        <w:rPr>
          <w:b/>
          <w:bCs/>
        </w:rPr>
        <w:t xml:space="preserve"> väntetiden på</w:t>
      </w:r>
      <w:r w:rsidR="008D62EE">
        <w:rPr>
          <w:b/>
          <w:bCs/>
        </w:rPr>
        <w:t xml:space="preserve"> </w:t>
      </w:r>
      <w:r w:rsidR="0085656D">
        <w:rPr>
          <w:b/>
          <w:bCs/>
        </w:rPr>
        <w:t>att få träffa neurolog</w:t>
      </w:r>
      <w:r w:rsidR="008D62EE">
        <w:rPr>
          <w:b/>
          <w:bCs/>
        </w:rPr>
        <w:t xml:space="preserve"> på</w:t>
      </w:r>
      <w:r w:rsidR="009C66B2">
        <w:rPr>
          <w:b/>
          <w:bCs/>
        </w:rPr>
        <w:t xml:space="preserve"> </w:t>
      </w:r>
      <w:r w:rsidR="00141A16">
        <w:rPr>
          <w:b/>
          <w:bCs/>
        </w:rPr>
        <w:t xml:space="preserve">xxx. </w:t>
      </w:r>
      <w:r>
        <w:rPr>
          <w:b/>
          <w:bCs/>
        </w:rPr>
        <w:t xml:space="preserve">Redan </w:t>
      </w:r>
      <w:r w:rsidR="009C66B2">
        <w:rPr>
          <w:b/>
          <w:bCs/>
        </w:rPr>
        <w:t>i våras</w:t>
      </w:r>
      <w:r w:rsidR="00FF2521">
        <w:rPr>
          <w:b/>
          <w:bCs/>
        </w:rPr>
        <w:t xml:space="preserve"> </w:t>
      </w:r>
      <w:r>
        <w:rPr>
          <w:b/>
          <w:bCs/>
        </w:rPr>
        <w:t xml:space="preserve">flaggade ansträngda vårdgivare </w:t>
      </w:r>
      <w:hyperlink r:id="rId8" w:history="1">
        <w:r w:rsidRPr="005A40C9">
          <w:rPr>
            <w:rStyle w:val="Hyperlnk"/>
            <w:b/>
            <w:bCs/>
          </w:rPr>
          <w:t>(DN den 25 maj)</w:t>
        </w:r>
      </w:hyperlink>
      <w:r>
        <w:rPr>
          <w:b/>
          <w:bCs/>
        </w:rPr>
        <w:t xml:space="preserve"> om att patienter med svåra diagnoser riskerar att bli utan vård när vården tvingas till prioriteringar. </w:t>
      </w:r>
    </w:p>
    <w:p w14:paraId="7339DE33" w14:textId="30C0CFB4" w:rsidR="00503A43" w:rsidRDefault="004C313A" w:rsidP="00503A43">
      <w:r>
        <w:t>Under våren svarade d</w:t>
      </w:r>
      <w:r w:rsidRPr="00F05B93">
        <w:t xml:space="preserve">rygt 3000 </w:t>
      </w:r>
      <w:r>
        <w:t xml:space="preserve">av </w:t>
      </w:r>
      <w:proofErr w:type="spellStart"/>
      <w:r w:rsidRPr="00F05B93">
        <w:t>Neuroförbundet</w:t>
      </w:r>
      <w:r>
        <w:t>s</w:t>
      </w:r>
      <w:proofErr w:type="spellEnd"/>
      <w:r>
        <w:t xml:space="preserve"> medlemmar på en enkät om sina erfarenheter av </w:t>
      </w:r>
      <w:proofErr w:type="spellStart"/>
      <w:r>
        <w:t>neurosjukvården</w:t>
      </w:r>
      <w:proofErr w:type="spellEnd"/>
      <w:r>
        <w:t>.</w:t>
      </w:r>
      <w:r w:rsidRPr="00F05B93">
        <w:t xml:space="preserve"> </w:t>
      </w:r>
      <w:r w:rsidRPr="0074555F">
        <w:t>Resultaten</w:t>
      </w:r>
      <w:r w:rsidRPr="00F05B93">
        <w:t xml:space="preserve"> </w:t>
      </w:r>
      <w:r>
        <w:t xml:space="preserve">bekräftar </w:t>
      </w:r>
      <w:r w:rsidR="00503A43">
        <w:t xml:space="preserve">inte bara </w:t>
      </w:r>
      <w:r>
        <w:t xml:space="preserve">att den pågående krisen inom vården ger stora negativa effekter för patienter med neurologisk diagnos </w:t>
      </w:r>
      <w:r w:rsidR="00503A43">
        <w:t xml:space="preserve">utan också att situationen ser </w:t>
      </w:r>
      <w:r w:rsidR="004C27B7">
        <w:t xml:space="preserve">helt </w:t>
      </w:r>
      <w:r w:rsidR="00503A43">
        <w:t>olika ut över landet</w:t>
      </w:r>
      <w:r>
        <w:t>.</w:t>
      </w:r>
      <w:r w:rsidR="00503A43">
        <w:t xml:space="preserve"> V</w:t>
      </w:r>
      <w:r w:rsidR="00503A43" w:rsidRPr="00F05B93">
        <w:t>äntetid</w:t>
      </w:r>
      <w:r w:rsidR="00503A43">
        <w:t>en</w:t>
      </w:r>
      <w:r w:rsidR="00503A43" w:rsidRPr="00F05B93">
        <w:t xml:space="preserve"> </w:t>
      </w:r>
      <w:r w:rsidR="00503A43">
        <w:t xml:space="preserve">för </w:t>
      </w:r>
      <w:r w:rsidR="00503A43" w:rsidRPr="00F05B93">
        <w:t xml:space="preserve">att få </w:t>
      </w:r>
      <w:r w:rsidR="00503A43">
        <w:t>en första tid hos</w:t>
      </w:r>
      <w:r w:rsidR="00503A43" w:rsidRPr="00F05B93">
        <w:t xml:space="preserve"> en neurolog</w:t>
      </w:r>
      <w:r w:rsidR="00503A43">
        <w:t xml:space="preserve"> kan skilja sig så mycket som 200 dagar mellan olika</w:t>
      </w:r>
      <w:r w:rsidR="00503A43" w:rsidRPr="00F05B93">
        <w:t xml:space="preserve"> </w:t>
      </w:r>
      <w:r w:rsidR="00503A43">
        <w:t xml:space="preserve">regioner. </w:t>
      </w:r>
    </w:p>
    <w:p w14:paraId="11B561F5" w14:textId="0920EE4C" w:rsidR="00503A43" w:rsidRPr="00F05B93" w:rsidRDefault="00503A43" w:rsidP="00503A43">
      <w:r w:rsidRPr="00F05B93">
        <w:t xml:space="preserve">Vid neurologiska tillstånd </w:t>
      </w:r>
      <w:r w:rsidR="003F16FC">
        <w:t>är</w:t>
      </w:r>
      <w:r w:rsidRPr="00F05B93">
        <w:t xml:space="preserve"> </w:t>
      </w:r>
      <w:r w:rsidR="002B25B2">
        <w:t xml:space="preserve">det viktigt </w:t>
      </w:r>
      <w:r w:rsidR="00E53C2D">
        <w:t xml:space="preserve">med </w:t>
      </w:r>
      <w:r w:rsidRPr="00F05B93">
        <w:t>tidig diagnos och behandling, de</w:t>
      </w:r>
      <w:r>
        <w:t>t</w:t>
      </w:r>
      <w:r w:rsidRPr="00F05B93">
        <w:t xml:space="preserve"> är förutsättningar för att kunna bromsa aggressiva sjukdomsförlopp.</w:t>
      </w:r>
      <w:r>
        <w:t xml:space="preserve"> Det är därför alarmerande att en allt</w:t>
      </w:r>
      <w:r w:rsidRPr="00F05B93">
        <w:t xml:space="preserve"> </w:t>
      </w:r>
      <w:r>
        <w:t xml:space="preserve">större </w:t>
      </w:r>
      <w:r>
        <w:lastRenderedPageBreak/>
        <w:t xml:space="preserve">andel patienter vittnar om att de </w:t>
      </w:r>
      <w:r w:rsidRPr="00F05B93">
        <w:t>får vänta mer än ett år från läkarbesök till korrekt diagnos.</w:t>
      </w:r>
      <w:r>
        <w:t xml:space="preserve"> Många har fått vänta i flera år och delar upplevelsen av att primärvården inte tar symtomen på allvar och avstår från att remittera vidare till specialist. I xxx regionen ligger den genomsnittliga väntetiden på xxx.</w:t>
      </w:r>
      <w:r w:rsidR="005C0BEF">
        <w:t xml:space="preserve"> </w:t>
      </w:r>
    </w:p>
    <w:p w14:paraId="767BBB2F" w14:textId="26F2CCFA" w:rsidR="00503A43" w:rsidRPr="00F05B93" w:rsidRDefault="00503A43" w:rsidP="00503A43">
      <w:r>
        <w:t xml:space="preserve">Efter diagnos är kontinuerlig uppföljning hos neurolog och rehabilitering </w:t>
      </w:r>
      <w:r w:rsidR="00385102">
        <w:t xml:space="preserve">väsentligt </w:t>
      </w:r>
      <w:r>
        <w:t xml:space="preserve">för att följa sjukdomsförloppet, anpassa behandling och skapa förutsättningar för att patienten ska kunna bibehålla förmågor och möjligheterna till ett aktivt liv med arbete och en meningsfull fritid. </w:t>
      </w:r>
      <w:r w:rsidR="0074555F">
        <w:t xml:space="preserve">I </w:t>
      </w:r>
      <w:proofErr w:type="spellStart"/>
      <w:r>
        <w:t>xxxx</w:t>
      </w:r>
      <w:proofErr w:type="spellEnd"/>
      <w:r>
        <w:t xml:space="preserve"> regionen träffar xx</w:t>
      </w:r>
      <w:r w:rsidRPr="00F05B93">
        <w:t xml:space="preserve"> av 10 personer</w:t>
      </w:r>
      <w:r>
        <w:t xml:space="preserve"> med diagnos </w:t>
      </w:r>
      <w:r w:rsidRPr="00F05B93">
        <w:t>aldrig</w:t>
      </w:r>
      <w:r>
        <w:t xml:space="preserve"> specialist i </w:t>
      </w:r>
      <w:r w:rsidRPr="00F05B93">
        <w:t>neurolog</w:t>
      </w:r>
      <w:r>
        <w:t>i</w:t>
      </w:r>
      <w:r w:rsidRPr="00F05B93">
        <w:t>.</w:t>
      </w:r>
      <w:r w:rsidRPr="003951AE">
        <w:t xml:space="preserve"> </w:t>
      </w:r>
      <w:r w:rsidRPr="00F05B93">
        <w:t xml:space="preserve">Nära </w:t>
      </w:r>
      <w:r>
        <w:t>xx procent</w:t>
      </w:r>
      <w:r w:rsidRPr="00F05B93">
        <w:t xml:space="preserve"> uppger att de </w:t>
      </w:r>
      <w:r>
        <w:t xml:space="preserve">helt </w:t>
      </w:r>
      <w:r w:rsidRPr="00F05B93">
        <w:t xml:space="preserve">saknar neurologisk rehabilitering. </w:t>
      </w:r>
    </w:p>
    <w:p w14:paraId="17E2C36B" w14:textId="24E0C30A" w:rsidR="0074555F" w:rsidRDefault="00503A43" w:rsidP="0074555F">
      <w:r w:rsidRPr="00F05B93">
        <w:t xml:space="preserve">När </w:t>
      </w:r>
      <w:r>
        <w:t xml:space="preserve">vården inte har kapacitet att leverera </w:t>
      </w:r>
      <w:r w:rsidRPr="00F05B93">
        <w:t>dessa absoluta förutsättningar, riskerar fler att bli svårt sjuka</w:t>
      </w:r>
      <w:r>
        <w:t xml:space="preserve"> i neurologiska diagnoser</w:t>
      </w:r>
      <w:r w:rsidRPr="00F05B93">
        <w:t>, vilket inte bara drabbar individen utan också den redan hårt belastade vården och på sikt samhällsekonomin</w:t>
      </w:r>
      <w:r>
        <w:t>.</w:t>
      </w:r>
      <w:r w:rsidR="0074555F" w:rsidRPr="0074555F">
        <w:t xml:space="preserve"> </w:t>
      </w:r>
      <w:r w:rsidR="0074555F" w:rsidRPr="00F05B93">
        <w:t xml:space="preserve">Mot bakgrund av de redan stora bristerna och ojämlikheten </w:t>
      </w:r>
      <w:r w:rsidR="0074555F">
        <w:t xml:space="preserve">över landet </w:t>
      </w:r>
      <w:r w:rsidR="0074555F" w:rsidRPr="00F05B93">
        <w:t xml:space="preserve">inom </w:t>
      </w:r>
      <w:proofErr w:type="spellStart"/>
      <w:r w:rsidR="0074555F" w:rsidRPr="00F05B93">
        <w:t>neurosjukvården</w:t>
      </w:r>
      <w:proofErr w:type="spellEnd"/>
      <w:r w:rsidR="0074555F" w:rsidRPr="00F05B93">
        <w:t xml:space="preserve"> </w:t>
      </w:r>
      <w:r w:rsidR="0074555F">
        <w:t>gränsar den fortsatta negativa utvecklingen till det</w:t>
      </w:r>
      <w:r w:rsidR="0074555F" w:rsidRPr="00F05B93">
        <w:t xml:space="preserve"> oacceptab</w:t>
      </w:r>
      <w:r w:rsidR="0074555F">
        <w:t>la</w:t>
      </w:r>
      <w:r w:rsidR="0074555F" w:rsidRPr="00F05B93">
        <w:t>.</w:t>
      </w:r>
      <w:r w:rsidR="0074555F">
        <w:t xml:space="preserve"> </w:t>
      </w:r>
    </w:p>
    <w:p w14:paraId="2728916E" w14:textId="09BFA55D" w:rsidR="00503A43" w:rsidRDefault="00943631" w:rsidP="00503A43">
      <w:r>
        <w:t>Det är</w:t>
      </w:r>
      <w:r w:rsidR="0074555F">
        <w:t xml:space="preserve"> regionen</w:t>
      </w:r>
      <w:r>
        <w:t>s politiker och beslutsfattare som har ansvar</w:t>
      </w:r>
      <w:r w:rsidR="00F64202">
        <w:t xml:space="preserve">et för vården. </w:t>
      </w:r>
      <w:r w:rsidR="00FF782C">
        <w:t>Vi ser fram emot att ni tar ert ansvar</w:t>
      </w:r>
      <w:r w:rsidR="00843E7C">
        <w:t xml:space="preserve"> och skyndsamt tar initiativ för att åtgärda bristerna och gör</w:t>
      </w:r>
      <w:r w:rsidR="00F64202">
        <w:t xml:space="preserve"> </w:t>
      </w:r>
      <w:proofErr w:type="spellStart"/>
      <w:r w:rsidR="00FF782C">
        <w:t>xxxxregionen</w:t>
      </w:r>
      <w:proofErr w:type="spellEnd"/>
      <w:r w:rsidR="00726D26">
        <w:t xml:space="preserve"> till</w:t>
      </w:r>
      <w:r w:rsidR="00FF782C">
        <w:t xml:space="preserve"> </w:t>
      </w:r>
      <w:r w:rsidR="00726D26">
        <w:t xml:space="preserve">en </w:t>
      </w:r>
      <w:r w:rsidR="0074555F">
        <w:t xml:space="preserve">förebild inom </w:t>
      </w:r>
      <w:proofErr w:type="spellStart"/>
      <w:r w:rsidR="0074555F">
        <w:t>neurosjukvården</w:t>
      </w:r>
      <w:proofErr w:type="spellEnd"/>
      <w:r w:rsidR="0074555F">
        <w:t>.</w:t>
      </w:r>
      <w:r w:rsidR="0074555F" w:rsidRPr="0074555F">
        <w:t xml:space="preserve"> </w:t>
      </w:r>
    </w:p>
    <w:p w14:paraId="2D08A271" w14:textId="77777777" w:rsidR="00E11672" w:rsidRDefault="00E11672" w:rsidP="00E11672">
      <w:r w:rsidRPr="008A1495">
        <w:t xml:space="preserve">XXX, ordförande i Neuroförbundet i XXXX </w:t>
      </w:r>
    </w:p>
    <w:p w14:paraId="42BB83FC" w14:textId="77777777" w:rsidR="0074555F" w:rsidRDefault="0074555F" w:rsidP="00503A43"/>
    <w:p w14:paraId="019C0E0D" w14:textId="46C16A4E" w:rsidR="0074555F" w:rsidRDefault="00A16D4A" w:rsidP="00DB1092">
      <w:pPr>
        <w:pStyle w:val="Liststycke"/>
        <w:numPr>
          <w:ilvl w:val="0"/>
          <w:numId w:val="4"/>
        </w:numPr>
      </w:pPr>
      <w:r w:rsidRPr="00BD5560">
        <w:rPr>
          <w:b/>
          <w:bCs/>
          <w:sz w:val="24"/>
          <w:szCs w:val="24"/>
        </w:rPr>
        <w:t xml:space="preserve">Insändare </w:t>
      </w:r>
      <w:r w:rsidR="00B60B30" w:rsidRPr="00BD5560">
        <w:rPr>
          <w:b/>
          <w:bCs/>
          <w:sz w:val="24"/>
          <w:szCs w:val="24"/>
        </w:rPr>
        <w:t xml:space="preserve">om rehabilitering </w:t>
      </w:r>
      <w:r w:rsidR="009763C0" w:rsidRPr="00BD5560">
        <w:rPr>
          <w:b/>
          <w:bCs/>
          <w:sz w:val="24"/>
          <w:szCs w:val="24"/>
        </w:rPr>
        <w:t>med siffror från</w:t>
      </w:r>
      <w:r w:rsidRPr="00BD5560">
        <w:rPr>
          <w:b/>
          <w:bCs/>
          <w:sz w:val="24"/>
          <w:szCs w:val="24"/>
        </w:rPr>
        <w:t xml:space="preserve"> </w:t>
      </w:r>
      <w:proofErr w:type="spellStart"/>
      <w:r w:rsidR="00B60B30" w:rsidRPr="00BD5560">
        <w:rPr>
          <w:b/>
          <w:bCs/>
          <w:sz w:val="24"/>
          <w:szCs w:val="24"/>
        </w:rPr>
        <w:t>N</w:t>
      </w:r>
      <w:r w:rsidRPr="00BD5560">
        <w:rPr>
          <w:b/>
          <w:bCs/>
          <w:sz w:val="24"/>
          <w:szCs w:val="24"/>
        </w:rPr>
        <w:t>eurobarometern</w:t>
      </w:r>
      <w:proofErr w:type="spellEnd"/>
      <w:r w:rsidR="00DB1092" w:rsidRPr="00BD5560">
        <w:rPr>
          <w:b/>
          <w:bCs/>
          <w:sz w:val="24"/>
          <w:szCs w:val="24"/>
        </w:rPr>
        <w:t>:</w:t>
      </w:r>
      <w:r w:rsidR="00DB1092">
        <w:t xml:space="preserve"> </w:t>
      </w:r>
      <w:r w:rsidR="008A1495" w:rsidRPr="008A1495">
        <w:t xml:space="preserve"> Att placera i den lokala dagstidningen i </w:t>
      </w:r>
      <w:r w:rsidR="004E46AC">
        <w:t>regionen/</w:t>
      </w:r>
      <w:r w:rsidR="008A1495" w:rsidRPr="008A1495">
        <w:t>kommunen</w:t>
      </w:r>
      <w:r w:rsidR="00765DAA">
        <w:t xml:space="preserve">. Du hittar aktuella regionala siffror för din region i </w:t>
      </w:r>
      <w:hyperlink r:id="rId9" w:history="1">
        <w:r w:rsidR="00765DAA" w:rsidRPr="00315D66">
          <w:rPr>
            <w:rStyle w:val="Hyperlnk"/>
          </w:rPr>
          <w:t>Det stora vårdlotteriet</w:t>
        </w:r>
      </w:hyperlink>
      <w:r w:rsidR="00765DAA">
        <w:t>.</w:t>
      </w:r>
    </w:p>
    <w:p w14:paraId="0821BA4E" w14:textId="77777777" w:rsidR="004E46AC" w:rsidRDefault="00E35BEB" w:rsidP="00853EAD">
      <w:pPr>
        <w:pStyle w:val="Rubrik2"/>
      </w:pPr>
      <w:r>
        <w:t>Oaccepta</w:t>
      </w:r>
      <w:r w:rsidR="00F87933">
        <w:t>belt att så många</w:t>
      </w:r>
      <w:r w:rsidR="00235A51">
        <w:t xml:space="preserve"> saknar</w:t>
      </w:r>
      <w:r w:rsidR="0074555F" w:rsidRPr="00A628A7">
        <w:t xml:space="preserve"> neurologisk rehabilitering</w:t>
      </w:r>
      <w:r w:rsidR="008A1495" w:rsidRPr="00A628A7">
        <w:t xml:space="preserve"> </w:t>
      </w:r>
    </w:p>
    <w:p w14:paraId="4662E17E" w14:textId="4C3A62A9" w:rsidR="00B50804" w:rsidRPr="0079665A" w:rsidRDefault="00B50804" w:rsidP="00B50804">
      <w:pPr>
        <w:pStyle w:val="Rubrik2"/>
        <w:rPr>
          <w:rFonts w:ascii="Libre Baskerville" w:hAnsi="Libre Baskerville"/>
          <w:color w:val="auto"/>
          <w:sz w:val="18"/>
          <w:szCs w:val="18"/>
        </w:rPr>
      </w:pPr>
      <w:r w:rsidRPr="0079665A">
        <w:rPr>
          <w:rFonts w:ascii="Libre Baskerville" w:hAnsi="Libre Baskerville"/>
          <w:color w:val="auto"/>
          <w:sz w:val="18"/>
          <w:szCs w:val="18"/>
        </w:rPr>
        <w:t>(15</w:t>
      </w:r>
      <w:r w:rsidR="00BD5560">
        <w:rPr>
          <w:rFonts w:ascii="Libre Baskerville" w:hAnsi="Libre Baskerville"/>
          <w:color w:val="auto"/>
          <w:sz w:val="18"/>
          <w:szCs w:val="18"/>
        </w:rPr>
        <w:t>36</w:t>
      </w:r>
      <w:r w:rsidRPr="0079665A">
        <w:rPr>
          <w:rFonts w:ascii="Libre Baskerville" w:hAnsi="Libre Baskerville"/>
          <w:color w:val="auto"/>
          <w:sz w:val="18"/>
          <w:szCs w:val="18"/>
        </w:rPr>
        <w:t xml:space="preserve"> tecken, inklusive blanksteg)</w:t>
      </w:r>
    </w:p>
    <w:p w14:paraId="2B5397C9" w14:textId="5E2702BD" w:rsidR="00121561" w:rsidRPr="00B50804" w:rsidRDefault="0041252A" w:rsidP="00121561">
      <w:pPr>
        <w:rPr>
          <w:b/>
          <w:bCs/>
        </w:rPr>
      </w:pPr>
      <w:r w:rsidRPr="00B50804">
        <w:rPr>
          <w:b/>
          <w:bCs/>
        </w:rPr>
        <w:t>En ny rapport</w:t>
      </w:r>
      <w:r w:rsidR="00651758" w:rsidRPr="00B50804">
        <w:rPr>
          <w:b/>
          <w:bCs/>
        </w:rPr>
        <w:t xml:space="preserve"> visar att </w:t>
      </w:r>
      <w:r w:rsidR="00D54BB6" w:rsidRPr="00B50804">
        <w:rPr>
          <w:b/>
          <w:bCs/>
        </w:rPr>
        <w:t>allt större andel personer med neurologisk diagnos</w:t>
      </w:r>
      <w:r w:rsidRPr="00B50804">
        <w:rPr>
          <w:b/>
          <w:bCs/>
        </w:rPr>
        <w:t xml:space="preserve"> saknar rehabilitering</w:t>
      </w:r>
      <w:r w:rsidR="00DF7719" w:rsidRPr="00B50804">
        <w:rPr>
          <w:b/>
          <w:bCs/>
        </w:rPr>
        <w:t>,</w:t>
      </w:r>
      <w:r w:rsidR="00646652">
        <w:rPr>
          <w:b/>
          <w:bCs/>
        </w:rPr>
        <w:t xml:space="preserve"> även i xxx regionen.</w:t>
      </w:r>
      <w:r w:rsidR="00DF7719" w:rsidRPr="00B50804">
        <w:rPr>
          <w:b/>
          <w:bCs/>
        </w:rPr>
        <w:t xml:space="preserve"> Det är en oroande utveckling </w:t>
      </w:r>
      <w:r w:rsidR="00A3441F">
        <w:rPr>
          <w:b/>
          <w:bCs/>
        </w:rPr>
        <w:t xml:space="preserve">och </w:t>
      </w:r>
      <w:r w:rsidR="005478FB">
        <w:rPr>
          <w:b/>
          <w:bCs/>
        </w:rPr>
        <w:t xml:space="preserve">ansvariga politiker </w:t>
      </w:r>
      <w:r w:rsidR="007029A1">
        <w:rPr>
          <w:b/>
          <w:bCs/>
        </w:rPr>
        <w:t xml:space="preserve">måste </w:t>
      </w:r>
      <w:r w:rsidR="005478FB">
        <w:rPr>
          <w:b/>
          <w:bCs/>
        </w:rPr>
        <w:t>agera</w:t>
      </w:r>
      <w:r w:rsidR="007029A1">
        <w:rPr>
          <w:b/>
          <w:bCs/>
        </w:rPr>
        <w:t xml:space="preserve"> </w:t>
      </w:r>
      <w:r w:rsidR="005478FB">
        <w:rPr>
          <w:b/>
          <w:bCs/>
        </w:rPr>
        <w:t>för en fö</w:t>
      </w:r>
      <w:r w:rsidR="006F23BE">
        <w:rPr>
          <w:b/>
          <w:bCs/>
        </w:rPr>
        <w:t>rändring.</w:t>
      </w:r>
    </w:p>
    <w:p w14:paraId="4AFE26CB" w14:textId="7DC6361F" w:rsidR="00E3107A" w:rsidRDefault="008A1495">
      <w:r w:rsidRPr="008A1495">
        <w:t>Framtidens hälso- och sjukvård ska vara hållbar och därför måste beslutsfattare fokusera mer på förebyggande och hälsofrämjande insatser</w:t>
      </w:r>
      <w:r w:rsidR="003F576A">
        <w:t>, exempelvis rehabilitering.</w:t>
      </w:r>
      <w:r w:rsidRPr="008A1495">
        <w:t xml:space="preserve"> I Sverige lever i dag över en halv miljon människor med en neurologisk diagnos. För att vi ska</w:t>
      </w:r>
      <w:r w:rsidR="009B13DC">
        <w:t xml:space="preserve"> bibehålla förmågor</w:t>
      </w:r>
      <w:r w:rsidR="001677EE">
        <w:t>,</w:t>
      </w:r>
      <w:r w:rsidR="009B13DC">
        <w:t xml:space="preserve"> må bra </w:t>
      </w:r>
      <w:r w:rsidR="00FA7718">
        <w:t xml:space="preserve">och </w:t>
      </w:r>
      <w:r w:rsidRPr="008A1495">
        <w:t>kunna delta i arbe</w:t>
      </w:r>
      <w:r w:rsidR="00572EA7">
        <w:t>tslivet</w:t>
      </w:r>
      <w:r w:rsidRPr="008A1495">
        <w:t xml:space="preserve"> och</w:t>
      </w:r>
      <w:r w:rsidR="00572EA7">
        <w:t xml:space="preserve"> </w:t>
      </w:r>
      <w:r w:rsidRPr="008A1495">
        <w:t xml:space="preserve">i samhället krävs långsiktig rehabilitering. </w:t>
      </w:r>
      <w:r w:rsidR="00572EA7">
        <w:t xml:space="preserve">Det är en absolut förutsättning. </w:t>
      </w:r>
    </w:p>
    <w:p w14:paraId="54F44E13" w14:textId="4C8D802E" w:rsidR="00FA7718" w:rsidRPr="00DC2D49" w:rsidRDefault="00684E88">
      <w:r w:rsidRPr="00DC2D49">
        <w:t xml:space="preserve">Rehabilitering innebär tidiga, samordnade och allsidiga insatser från olika kompetensområden. </w:t>
      </w:r>
      <w:r w:rsidR="00B14669" w:rsidRPr="00DC2D49">
        <w:t>Insatserna</w:t>
      </w:r>
      <w:r w:rsidR="00B052C5" w:rsidRPr="00DC2D49">
        <w:t xml:space="preserve"> ska utgå från den enskildes behov</w:t>
      </w:r>
      <w:r w:rsidR="00124BEB" w:rsidRPr="00DC2D49">
        <w:t xml:space="preserve">, förutsättningar och intressen. Rehabiliteringen ska också </w:t>
      </w:r>
      <w:r w:rsidR="00BD5560">
        <w:t>ha en</w:t>
      </w:r>
      <w:r w:rsidR="00124BEB" w:rsidRPr="00DC2D49">
        <w:t xml:space="preserve"> långsiktig plan med tydliga och mätbara m</w:t>
      </w:r>
      <w:r w:rsidR="00DC2D49">
        <w:t>ål</w:t>
      </w:r>
      <w:r w:rsidR="00124BEB" w:rsidRPr="00DC2D49">
        <w:t>.</w:t>
      </w:r>
    </w:p>
    <w:p w14:paraId="0620395B" w14:textId="34D8E40B" w:rsidR="00146216" w:rsidRPr="00F05B93" w:rsidRDefault="00572EA7" w:rsidP="00146216">
      <w:proofErr w:type="spellStart"/>
      <w:r>
        <w:t>Neuroförbundets</w:t>
      </w:r>
      <w:proofErr w:type="spellEnd"/>
      <w:r>
        <w:t xml:space="preserve"> senaste </w:t>
      </w:r>
      <w:hyperlink r:id="rId10" w:history="1">
        <w:r w:rsidRPr="00765DAA">
          <w:rPr>
            <w:rStyle w:val="Hyperlnk"/>
          </w:rPr>
          <w:t xml:space="preserve">medlemsundersökning </w:t>
        </w:r>
        <w:proofErr w:type="spellStart"/>
        <w:r w:rsidRPr="00765DAA">
          <w:rPr>
            <w:rStyle w:val="Hyperlnk"/>
          </w:rPr>
          <w:t>Neurobarometern</w:t>
        </w:r>
        <w:proofErr w:type="spellEnd"/>
      </w:hyperlink>
      <w:r>
        <w:t xml:space="preserve"> visar att </w:t>
      </w:r>
      <w:r w:rsidR="004512C6">
        <w:t xml:space="preserve">cirka 7 av 10 </w:t>
      </w:r>
      <w:r>
        <w:t xml:space="preserve">personer med neurologisk diagnos </w:t>
      </w:r>
      <w:r w:rsidR="00A05767">
        <w:t xml:space="preserve">helt </w:t>
      </w:r>
      <w:r>
        <w:t xml:space="preserve">saknar neurologisk rehabilitering, trots att över hälften </w:t>
      </w:r>
      <w:r w:rsidR="004512C6">
        <w:t xml:space="preserve">upplever att de har </w:t>
      </w:r>
      <w:r>
        <w:t>behov.</w:t>
      </w:r>
      <w:r w:rsidR="003829A5">
        <w:t xml:space="preserve"> </w:t>
      </w:r>
      <w:r>
        <w:t>Särskilt oroande är att denna andel ökat med 29 procent sedan 2007. Trenden är alarmerande då</w:t>
      </w:r>
      <w:r w:rsidR="005E55CB">
        <w:t xml:space="preserve"> evidensen för betydelsen av</w:t>
      </w:r>
      <w:r>
        <w:t xml:space="preserve"> rehabilitering</w:t>
      </w:r>
      <w:r w:rsidR="005E55CB">
        <w:t xml:space="preserve"> vid neurologisk diagnos är </w:t>
      </w:r>
      <w:r w:rsidR="00166A1E">
        <w:t>tydlig</w:t>
      </w:r>
      <w:r w:rsidR="005E55CB">
        <w:t xml:space="preserve">. </w:t>
      </w:r>
      <w:r>
        <w:lastRenderedPageBreak/>
        <w:t>Tillgången på rehabilitering skiljer sig också åt över landet, i vår egen region uppger xx procent att de saknar rehabilitering</w:t>
      </w:r>
      <w:r w:rsidR="00593080">
        <w:t>.</w:t>
      </w:r>
      <w:r w:rsidR="00146216">
        <w:t xml:space="preserve"> </w:t>
      </w:r>
    </w:p>
    <w:p w14:paraId="0FBC7954" w14:textId="39A61D3E" w:rsidR="00684E88" w:rsidRDefault="00684E88" w:rsidP="00684E88">
      <w:r w:rsidRPr="008A1495">
        <w:t xml:space="preserve">Min förhoppning är att </w:t>
      </w:r>
      <w:r w:rsidR="00B10A9A">
        <w:t>xx</w:t>
      </w:r>
      <w:r w:rsidRPr="008A1495">
        <w:t xml:space="preserve"> region</w:t>
      </w:r>
      <w:r w:rsidR="00B10A9A">
        <w:t>en</w:t>
      </w:r>
      <w:r w:rsidR="00430070">
        <w:t xml:space="preserve"> ska agera för att se till att </w:t>
      </w:r>
      <w:r w:rsidR="005A4CFB">
        <w:t xml:space="preserve">fler </w:t>
      </w:r>
      <w:r w:rsidR="00430070">
        <w:t xml:space="preserve">personer med neurologisk diagnos också får adekvat rehabilitering. </w:t>
      </w:r>
      <w:r w:rsidRPr="008A1495">
        <w:t xml:space="preserve">Vad är ansvariga politikers </w:t>
      </w:r>
      <w:r w:rsidR="005A4CFB">
        <w:t>lösning på problemet?</w:t>
      </w:r>
      <w:r w:rsidR="00A628A7">
        <w:t xml:space="preserve"> </w:t>
      </w:r>
    </w:p>
    <w:p w14:paraId="4C874AAE" w14:textId="77777777" w:rsidR="00684E88" w:rsidRDefault="00684E88" w:rsidP="00684E88">
      <w:r w:rsidRPr="008A1495">
        <w:t xml:space="preserve">XXX, ordförande i Neuroförbundet i XXXX </w:t>
      </w:r>
    </w:p>
    <w:p w14:paraId="61CBF238" w14:textId="1D4510B5" w:rsidR="00572EA7" w:rsidRDefault="00572EA7"/>
    <w:p w14:paraId="4DB202D1" w14:textId="388517AD" w:rsidR="00572EA7" w:rsidRPr="00F94825" w:rsidRDefault="008A1495">
      <w:pPr>
        <w:rPr>
          <w:b/>
          <w:bCs/>
        </w:rPr>
      </w:pPr>
      <w:r w:rsidRPr="00F94825">
        <w:rPr>
          <w:b/>
          <w:bCs/>
        </w:rPr>
        <w:t xml:space="preserve">Checklista för debattartikel/insändare </w:t>
      </w:r>
    </w:p>
    <w:p w14:paraId="71EF6C38" w14:textId="77777777" w:rsidR="00572EA7" w:rsidRDefault="008A1495">
      <w:r w:rsidRPr="008A1495">
        <w:rPr>
          <w:rFonts w:ascii="Segoe UI Symbol" w:hAnsi="Segoe UI Symbol" w:cs="Segoe UI Symbol"/>
        </w:rPr>
        <w:t>➢</w:t>
      </w:r>
      <w:r w:rsidRPr="008A1495">
        <w:t xml:space="preserve"> Ska framf</w:t>
      </w:r>
      <w:r w:rsidRPr="008A1495">
        <w:rPr>
          <w:rFonts w:cs="Libre Baskerville"/>
        </w:rPr>
        <w:t>ö</w:t>
      </w:r>
      <w:r w:rsidRPr="008A1495">
        <w:t xml:space="preserve">ra en tydlig </w:t>
      </w:r>
      <w:r w:rsidRPr="008A1495">
        <w:rPr>
          <w:rFonts w:cs="Libre Baskerville"/>
        </w:rPr>
        <w:t>å</w:t>
      </w:r>
      <w:r w:rsidRPr="008A1495">
        <w:t>sikt (den ska framf</w:t>
      </w:r>
      <w:r w:rsidRPr="008A1495">
        <w:rPr>
          <w:rFonts w:cs="Libre Baskerville"/>
        </w:rPr>
        <w:t>ö</w:t>
      </w:r>
      <w:r w:rsidRPr="008A1495">
        <w:t>ras tidigt), g</w:t>
      </w:r>
      <w:r w:rsidRPr="008A1495">
        <w:rPr>
          <w:rFonts w:cs="Libre Baskerville"/>
        </w:rPr>
        <w:t>ä</w:t>
      </w:r>
      <w:r w:rsidRPr="008A1495">
        <w:t xml:space="preserve">rna ett krav </w:t>
      </w:r>
    </w:p>
    <w:p w14:paraId="680FC848" w14:textId="76F6621C" w:rsidR="00572EA7" w:rsidRDefault="008A1495">
      <w:r w:rsidRPr="008A1495">
        <w:rPr>
          <w:rFonts w:ascii="Segoe UI Symbol" w:hAnsi="Segoe UI Symbol" w:cs="Segoe UI Symbol"/>
        </w:rPr>
        <w:t>➢</w:t>
      </w:r>
      <w:r w:rsidRPr="008A1495">
        <w:t xml:space="preserve"> F</w:t>
      </w:r>
      <w:r w:rsidRPr="008A1495">
        <w:rPr>
          <w:rFonts w:cs="Libre Baskerville"/>
        </w:rPr>
        <w:t>ö</w:t>
      </w:r>
      <w:r w:rsidRPr="008A1495">
        <w:t>resl</w:t>
      </w:r>
      <w:r w:rsidRPr="008A1495">
        <w:rPr>
          <w:rFonts w:cs="Libre Baskerville"/>
        </w:rPr>
        <w:t>å</w:t>
      </w:r>
      <w:r w:rsidRPr="008A1495">
        <w:t xml:space="preserve"> </w:t>
      </w:r>
      <w:r w:rsidR="00587A9F">
        <w:t xml:space="preserve">gärna </w:t>
      </w:r>
      <w:r w:rsidRPr="008A1495">
        <w:t>en l</w:t>
      </w:r>
      <w:r w:rsidRPr="008A1495">
        <w:rPr>
          <w:rFonts w:cs="Libre Baskerville"/>
        </w:rPr>
        <w:t>ö</w:t>
      </w:r>
      <w:r w:rsidRPr="008A1495">
        <w:t>sning</w:t>
      </w:r>
    </w:p>
    <w:p w14:paraId="7E8EFC3B" w14:textId="77777777" w:rsidR="00572EA7" w:rsidRDefault="008A1495">
      <w:r w:rsidRPr="008A1495">
        <w:rPr>
          <w:rFonts w:ascii="Segoe UI Symbol" w:hAnsi="Segoe UI Symbol" w:cs="Segoe UI Symbol"/>
        </w:rPr>
        <w:t>➢</w:t>
      </w:r>
      <w:r w:rsidRPr="008A1495">
        <w:t xml:space="preserve"> Exemplifiera problemet genom fakta och erfarenheter </w:t>
      </w:r>
    </w:p>
    <w:p w14:paraId="516944CA" w14:textId="328505B5" w:rsidR="00572EA7" w:rsidRDefault="008A1495">
      <w:r w:rsidRPr="008A1495">
        <w:rPr>
          <w:rFonts w:ascii="Segoe UI Symbol" w:hAnsi="Segoe UI Symbol" w:cs="Segoe UI Symbol"/>
        </w:rPr>
        <w:t>➢</w:t>
      </w:r>
      <w:r w:rsidRPr="008A1495">
        <w:t xml:space="preserve"> T</w:t>
      </w:r>
      <w:r w:rsidRPr="008A1495">
        <w:rPr>
          <w:rFonts w:cs="Libre Baskerville"/>
        </w:rPr>
        <w:t>ä</w:t>
      </w:r>
      <w:r w:rsidRPr="008A1495">
        <w:t xml:space="preserve">nk </w:t>
      </w:r>
      <w:r w:rsidRPr="008A1495">
        <w:rPr>
          <w:rFonts w:cs="Libre Baskerville"/>
        </w:rPr>
        <w:t>ö</w:t>
      </w:r>
      <w:r w:rsidRPr="008A1495">
        <w:t>ver din m</w:t>
      </w:r>
      <w:r w:rsidRPr="008A1495">
        <w:rPr>
          <w:rFonts w:cs="Libre Baskerville"/>
        </w:rPr>
        <w:t>å</w:t>
      </w:r>
      <w:r w:rsidRPr="008A1495">
        <w:t xml:space="preserve">lgrupp </w:t>
      </w:r>
      <w:r w:rsidRPr="008A1495">
        <w:rPr>
          <w:rFonts w:cs="Libre Baskerville"/>
        </w:rPr>
        <w:t>–</w:t>
      </w:r>
      <w:r w:rsidRPr="008A1495">
        <w:t xml:space="preserve"> vem skriver du till? </w:t>
      </w:r>
    </w:p>
    <w:p w14:paraId="3E5C6D14" w14:textId="77777777" w:rsidR="00572EA7" w:rsidRDefault="008A1495">
      <w:r w:rsidRPr="008A1495">
        <w:rPr>
          <w:rFonts w:ascii="Segoe UI Symbol" w:hAnsi="Segoe UI Symbol" w:cs="Segoe UI Symbol"/>
        </w:rPr>
        <w:t>➢</w:t>
      </w:r>
      <w:r w:rsidRPr="008A1495">
        <w:t xml:space="preserve"> Anv</w:t>
      </w:r>
      <w:r w:rsidRPr="008A1495">
        <w:rPr>
          <w:rFonts w:cs="Libre Baskerville"/>
        </w:rPr>
        <w:t>ä</w:t>
      </w:r>
      <w:r w:rsidRPr="008A1495">
        <w:t>nde ett konkret, enkelt och direkt spr</w:t>
      </w:r>
      <w:r w:rsidRPr="008A1495">
        <w:rPr>
          <w:rFonts w:cs="Libre Baskerville"/>
        </w:rPr>
        <w:t>å</w:t>
      </w:r>
      <w:r w:rsidRPr="008A1495">
        <w:t xml:space="preserve">k </w:t>
      </w:r>
    </w:p>
    <w:p w14:paraId="7988A2A9" w14:textId="0E1926CC" w:rsidR="00572EA7" w:rsidRDefault="008A1495">
      <w:r w:rsidRPr="008A1495">
        <w:rPr>
          <w:rFonts w:ascii="Segoe UI Symbol" w:hAnsi="Segoe UI Symbol" w:cs="Segoe UI Symbol"/>
        </w:rPr>
        <w:t>➢</w:t>
      </w:r>
      <w:r w:rsidRPr="008A1495">
        <w:t xml:space="preserve"> Oftast rubriks</w:t>
      </w:r>
      <w:r w:rsidRPr="008A1495">
        <w:rPr>
          <w:rFonts w:cs="Libre Baskerville"/>
        </w:rPr>
        <w:t>ä</w:t>
      </w:r>
      <w:r w:rsidRPr="008A1495">
        <w:t>tter du inte din debattartikel sj</w:t>
      </w:r>
      <w:r w:rsidRPr="008A1495">
        <w:rPr>
          <w:rFonts w:cs="Libre Baskerville"/>
        </w:rPr>
        <w:t>ä</w:t>
      </w:r>
      <w:r w:rsidRPr="008A1495">
        <w:t>lv. Du kan dock f</w:t>
      </w:r>
      <w:r w:rsidRPr="008A1495">
        <w:rPr>
          <w:rFonts w:cs="Libre Baskerville"/>
        </w:rPr>
        <w:t>ö</w:t>
      </w:r>
      <w:r w:rsidRPr="008A1495">
        <w:t>resl</w:t>
      </w:r>
      <w:r w:rsidRPr="008A1495">
        <w:rPr>
          <w:rFonts w:cs="Libre Baskerville"/>
        </w:rPr>
        <w:t>å</w:t>
      </w:r>
      <w:r w:rsidRPr="008A1495">
        <w:t xml:space="preserve"> en rubrik</w:t>
      </w:r>
      <w:r w:rsidR="00FC6381">
        <w:t>.</w:t>
      </w:r>
    </w:p>
    <w:p w14:paraId="4EE4BF20" w14:textId="4C80D36C" w:rsidR="00572EA7" w:rsidRDefault="008A1495">
      <w:r w:rsidRPr="008A1495">
        <w:rPr>
          <w:rFonts w:ascii="Segoe UI Symbol" w:hAnsi="Segoe UI Symbol" w:cs="Segoe UI Symbol"/>
        </w:rPr>
        <w:t>➢</w:t>
      </w:r>
      <w:r w:rsidRPr="008A1495">
        <w:t xml:space="preserve"> </w:t>
      </w:r>
      <w:r w:rsidR="00FC6381">
        <w:t>Alla tidningar har regler för olika texters längd</w:t>
      </w:r>
      <w:r w:rsidR="00AF5A9F">
        <w:t>, vilket framgår på tidningen hemsida. Håll dig inom gränsen så är chansen större att texten publiceras.</w:t>
      </w:r>
    </w:p>
    <w:p w14:paraId="00EE2065" w14:textId="4C85F94B" w:rsidR="00CD1F2E" w:rsidRDefault="008A1495">
      <w:r w:rsidRPr="008A1495">
        <w:rPr>
          <w:rFonts w:ascii="Segoe UI Symbol" w:hAnsi="Segoe UI Symbol" w:cs="Segoe UI Symbol"/>
        </w:rPr>
        <w:t>➢</w:t>
      </w:r>
      <w:r w:rsidRPr="008A1495">
        <w:t xml:space="preserve"> Erbjud en redaktion din debattartikel exklusivt. Ring g</w:t>
      </w:r>
      <w:r w:rsidRPr="008A1495">
        <w:rPr>
          <w:rFonts w:cs="Libre Baskerville"/>
        </w:rPr>
        <w:t>ä</w:t>
      </w:r>
      <w:r w:rsidRPr="008A1495">
        <w:t>rna d</w:t>
      </w:r>
      <w:r w:rsidRPr="008A1495">
        <w:rPr>
          <w:rFonts w:cs="Libre Baskerville"/>
        </w:rPr>
        <w:t>å</w:t>
      </w:r>
      <w:r w:rsidRPr="008A1495">
        <w:t xml:space="preserve"> du ska skicka in artikeln f</w:t>
      </w:r>
      <w:r w:rsidRPr="008A1495">
        <w:rPr>
          <w:rFonts w:cs="Libre Baskerville"/>
        </w:rPr>
        <w:t>ö</w:t>
      </w:r>
      <w:r w:rsidRPr="008A1495">
        <w:t>r m</w:t>
      </w:r>
      <w:r w:rsidRPr="008A1495">
        <w:rPr>
          <w:rFonts w:cs="Libre Baskerville"/>
        </w:rPr>
        <w:t>ö</w:t>
      </w:r>
      <w:r w:rsidRPr="008A1495">
        <w:t xml:space="preserve">jlig publicering. Ha </w:t>
      </w:r>
      <w:r w:rsidR="00CB7BD1">
        <w:rPr>
          <w:rFonts w:cs="Libre Baskerville"/>
        </w:rPr>
        <w:t xml:space="preserve">minst </w:t>
      </w:r>
      <w:r w:rsidRPr="008A1495">
        <w:t>en veckas marginal.</w:t>
      </w:r>
    </w:p>
    <w:sectPr w:rsidR="00CD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B37"/>
    <w:multiLevelType w:val="hybridMultilevel"/>
    <w:tmpl w:val="465239C8"/>
    <w:lvl w:ilvl="0" w:tplc="A4DC29B6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0949"/>
    <w:multiLevelType w:val="hybridMultilevel"/>
    <w:tmpl w:val="AC8CFBD6"/>
    <w:lvl w:ilvl="0" w:tplc="31502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C681D"/>
    <w:multiLevelType w:val="hybridMultilevel"/>
    <w:tmpl w:val="E3E6A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15F3"/>
    <w:multiLevelType w:val="hybridMultilevel"/>
    <w:tmpl w:val="C98CA3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88898">
    <w:abstractNumId w:val="0"/>
  </w:num>
  <w:num w:numId="2" w16cid:durableId="265620333">
    <w:abstractNumId w:val="3"/>
  </w:num>
  <w:num w:numId="3" w16cid:durableId="542718389">
    <w:abstractNumId w:val="2"/>
  </w:num>
  <w:num w:numId="4" w16cid:durableId="18077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9F"/>
    <w:rsid w:val="00011265"/>
    <w:rsid w:val="00121561"/>
    <w:rsid w:val="00124BEB"/>
    <w:rsid w:val="00141A16"/>
    <w:rsid w:val="00146216"/>
    <w:rsid w:val="00146C53"/>
    <w:rsid w:val="00166A1E"/>
    <w:rsid w:val="001677EE"/>
    <w:rsid w:val="001B2F82"/>
    <w:rsid w:val="001B49F2"/>
    <w:rsid w:val="001F183D"/>
    <w:rsid w:val="0020590B"/>
    <w:rsid w:val="00235A51"/>
    <w:rsid w:val="0024620B"/>
    <w:rsid w:val="00286215"/>
    <w:rsid w:val="002B25B2"/>
    <w:rsid w:val="002E18C1"/>
    <w:rsid w:val="00312E80"/>
    <w:rsid w:val="00315D66"/>
    <w:rsid w:val="003349E4"/>
    <w:rsid w:val="003829A5"/>
    <w:rsid w:val="00385102"/>
    <w:rsid w:val="003A72F4"/>
    <w:rsid w:val="003F16FC"/>
    <w:rsid w:val="003F576A"/>
    <w:rsid w:val="0041252A"/>
    <w:rsid w:val="00430070"/>
    <w:rsid w:val="004365DC"/>
    <w:rsid w:val="004512C6"/>
    <w:rsid w:val="004A44CC"/>
    <w:rsid w:val="004B0CB2"/>
    <w:rsid w:val="004C27B7"/>
    <w:rsid w:val="004C313A"/>
    <w:rsid w:val="004E46AC"/>
    <w:rsid w:val="00503A43"/>
    <w:rsid w:val="00514FD8"/>
    <w:rsid w:val="00516DC4"/>
    <w:rsid w:val="00517D87"/>
    <w:rsid w:val="005478FB"/>
    <w:rsid w:val="00572EA7"/>
    <w:rsid w:val="00587A9F"/>
    <w:rsid w:val="00593080"/>
    <w:rsid w:val="005A4CFB"/>
    <w:rsid w:val="005C0BEF"/>
    <w:rsid w:val="005D2B97"/>
    <w:rsid w:val="005E55CB"/>
    <w:rsid w:val="00617C8A"/>
    <w:rsid w:val="00646652"/>
    <w:rsid w:val="00651758"/>
    <w:rsid w:val="0068227E"/>
    <w:rsid w:val="00684E88"/>
    <w:rsid w:val="006C5914"/>
    <w:rsid w:val="006C7586"/>
    <w:rsid w:val="006D256C"/>
    <w:rsid w:val="006F23BE"/>
    <w:rsid w:val="006F3DC1"/>
    <w:rsid w:val="007029A1"/>
    <w:rsid w:val="00726D26"/>
    <w:rsid w:val="00726F99"/>
    <w:rsid w:val="0074555F"/>
    <w:rsid w:val="00765DAA"/>
    <w:rsid w:val="00785F13"/>
    <w:rsid w:val="00794FDB"/>
    <w:rsid w:val="0079665A"/>
    <w:rsid w:val="007B2B2F"/>
    <w:rsid w:val="007C41B7"/>
    <w:rsid w:val="007D45CE"/>
    <w:rsid w:val="007F2B19"/>
    <w:rsid w:val="00837F6E"/>
    <w:rsid w:val="00843E7C"/>
    <w:rsid w:val="00853EAD"/>
    <w:rsid w:val="0085656D"/>
    <w:rsid w:val="008A1495"/>
    <w:rsid w:val="008B37A8"/>
    <w:rsid w:val="008D62EE"/>
    <w:rsid w:val="008E1941"/>
    <w:rsid w:val="0090567E"/>
    <w:rsid w:val="00943631"/>
    <w:rsid w:val="0096762D"/>
    <w:rsid w:val="009763C0"/>
    <w:rsid w:val="009A7127"/>
    <w:rsid w:val="009B13DC"/>
    <w:rsid w:val="009B269C"/>
    <w:rsid w:val="009B2DCE"/>
    <w:rsid w:val="009C66B2"/>
    <w:rsid w:val="00A027DB"/>
    <w:rsid w:val="00A05767"/>
    <w:rsid w:val="00A16D4A"/>
    <w:rsid w:val="00A3441F"/>
    <w:rsid w:val="00A478B6"/>
    <w:rsid w:val="00A628A7"/>
    <w:rsid w:val="00A97222"/>
    <w:rsid w:val="00AA4CA0"/>
    <w:rsid w:val="00AC0FE6"/>
    <w:rsid w:val="00AE4848"/>
    <w:rsid w:val="00AF5A9F"/>
    <w:rsid w:val="00B02C97"/>
    <w:rsid w:val="00B052C5"/>
    <w:rsid w:val="00B06666"/>
    <w:rsid w:val="00B10A9A"/>
    <w:rsid w:val="00B14669"/>
    <w:rsid w:val="00B50804"/>
    <w:rsid w:val="00B60B30"/>
    <w:rsid w:val="00B62B3D"/>
    <w:rsid w:val="00B942AB"/>
    <w:rsid w:val="00BB583B"/>
    <w:rsid w:val="00BC2839"/>
    <w:rsid w:val="00BD5560"/>
    <w:rsid w:val="00C16327"/>
    <w:rsid w:val="00C40F0B"/>
    <w:rsid w:val="00C769FC"/>
    <w:rsid w:val="00C76C4D"/>
    <w:rsid w:val="00CA15EB"/>
    <w:rsid w:val="00CA7410"/>
    <w:rsid w:val="00CB7BD1"/>
    <w:rsid w:val="00CC12E1"/>
    <w:rsid w:val="00CD1871"/>
    <w:rsid w:val="00CD1F2E"/>
    <w:rsid w:val="00D42C05"/>
    <w:rsid w:val="00D4779F"/>
    <w:rsid w:val="00D50518"/>
    <w:rsid w:val="00D53856"/>
    <w:rsid w:val="00D54BB6"/>
    <w:rsid w:val="00D76B91"/>
    <w:rsid w:val="00DA44D0"/>
    <w:rsid w:val="00DA7C2C"/>
    <w:rsid w:val="00DB1092"/>
    <w:rsid w:val="00DC2D49"/>
    <w:rsid w:val="00DC7FD5"/>
    <w:rsid w:val="00DD6907"/>
    <w:rsid w:val="00DF7719"/>
    <w:rsid w:val="00E01C27"/>
    <w:rsid w:val="00E061B6"/>
    <w:rsid w:val="00E104F8"/>
    <w:rsid w:val="00E11672"/>
    <w:rsid w:val="00E24E6B"/>
    <w:rsid w:val="00E3107A"/>
    <w:rsid w:val="00E35BEB"/>
    <w:rsid w:val="00E53C2D"/>
    <w:rsid w:val="00F15860"/>
    <w:rsid w:val="00F36207"/>
    <w:rsid w:val="00F64202"/>
    <w:rsid w:val="00F87933"/>
    <w:rsid w:val="00F94825"/>
    <w:rsid w:val="00FA7718"/>
    <w:rsid w:val="00FC6381"/>
    <w:rsid w:val="00FF2521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DB92"/>
  <w15:chartTrackingRefBased/>
  <w15:docId w15:val="{7F336D50-9C89-4D06-AD1B-E7947CD7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16"/>
    <w:pPr>
      <w:spacing w:after="120" w:line="336" w:lineRule="auto"/>
    </w:pPr>
    <w:rPr>
      <w:rFonts w:ascii="Libre Baskerville" w:eastAsia="Calibri" w:hAnsi="Libre Baskerville" w:cs="Times New Roman"/>
      <w:kern w:val="0"/>
      <w:sz w:val="18"/>
      <w:szCs w:val="18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AE4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A14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textrun">
    <w:name w:val="normaltextrun"/>
    <w:basedOn w:val="Standardstycketeckensnitt"/>
    <w:uiPriority w:val="1"/>
    <w:rsid w:val="00D4779F"/>
  </w:style>
  <w:style w:type="character" w:customStyle="1" w:styleId="eop">
    <w:name w:val="eop"/>
    <w:basedOn w:val="Standardstycketeckensnitt"/>
    <w:rsid w:val="00D4779F"/>
  </w:style>
  <w:style w:type="paragraph" w:styleId="Liststycke">
    <w:name w:val="List Paragraph"/>
    <w:basedOn w:val="Ingetavstnd"/>
    <w:uiPriority w:val="34"/>
    <w:qFormat/>
    <w:rsid w:val="004B0CB2"/>
    <w:pPr>
      <w:numPr>
        <w:numId w:val="1"/>
      </w:numPr>
      <w:tabs>
        <w:tab w:val="num" w:pos="360"/>
      </w:tabs>
      <w:spacing w:after="120" w:line="336" w:lineRule="auto"/>
      <w:ind w:left="0" w:firstLine="0"/>
    </w:pPr>
    <w:rPr>
      <w:lang w:eastAsia="en-US"/>
    </w:rPr>
  </w:style>
  <w:style w:type="paragraph" w:styleId="Ingetavstnd">
    <w:name w:val="No Spacing"/>
    <w:uiPriority w:val="1"/>
    <w:qFormat/>
    <w:rsid w:val="004B0CB2"/>
    <w:pPr>
      <w:spacing w:after="0" w:line="240" w:lineRule="auto"/>
    </w:pPr>
    <w:rPr>
      <w:rFonts w:ascii="Libre Baskerville" w:eastAsia="Calibri" w:hAnsi="Libre Baskerville" w:cs="Times New Roman"/>
      <w:kern w:val="0"/>
      <w:sz w:val="18"/>
      <w:szCs w:val="18"/>
      <w:lang w:eastAsia="sv-SE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rsid w:val="008A149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8A1495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4555F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4555F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AE484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.se/sverige/krigsplan-inom-varden-for-att-klara-sommaren-patienter-riskerar-att-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uro.se/om-oss/saa-tycker-vi/neurobarometer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uro.se/artiklar/om-neurofoerbundet/neurofoerbundet-i-almedal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uro.se/om-oss/saa-tycker-vi/neurobarometern/" TargetMode="External"/><Relationship Id="rId10" Type="http://schemas.openxmlformats.org/officeDocument/2006/relationships/hyperlink" Target="https://neuro.se/om-oss/saa-tycker-vi/neurobarometer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uro.se/artiklar/om-neurofoerbundet/neurofoerbundet-i-almedal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1199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Per-Jan Tjärnberg</dc:creator>
  <cp:keywords/>
  <dc:description/>
  <cp:lastModifiedBy>Monica Klasén McGrath</cp:lastModifiedBy>
  <cp:revision>127</cp:revision>
  <dcterms:created xsi:type="dcterms:W3CDTF">2024-08-26T12:46:00Z</dcterms:created>
  <dcterms:modified xsi:type="dcterms:W3CDTF">2024-09-17T13:30:00Z</dcterms:modified>
</cp:coreProperties>
</file>